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969B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5C66F6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7D169105" w14:textId="25377949" w:rsidR="00B91665" w:rsidRPr="002C2334" w:rsidRDefault="00DB5AD9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75A7F32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8AD266E" w14:textId="1DAB2A0F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DB5AD9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DB5AD9">
              <w:rPr>
                <w:rFonts w:cstheme="minorHAnsi"/>
                <w:b/>
                <w:bCs/>
              </w:rPr>
              <w:t>0,6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7FB78EDD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4728B514" w14:textId="35662213" w:rsidR="00B91665" w:rsidRPr="00FD2071" w:rsidRDefault="00DB5AD9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35F930" wp14:editId="6EE53A5B">
                  <wp:extent cx="6206693" cy="3000375"/>
                  <wp:effectExtent l="0" t="0" r="381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692"/>
                          <a:stretch/>
                        </pic:blipFill>
                        <pic:spPr bwMode="auto">
                          <a:xfrm>
                            <a:off x="0" y="0"/>
                            <a:ext cx="6213826" cy="300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0A2E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61DED427" w14:textId="77777777" w:rsidTr="00B91665">
        <w:tc>
          <w:tcPr>
            <w:tcW w:w="2263" w:type="dxa"/>
            <w:shd w:val="clear" w:color="auto" w:fill="BBBCBB"/>
            <w:vAlign w:val="center"/>
          </w:tcPr>
          <w:p w14:paraId="0DA56F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B257B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ADBCA6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1CF040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7D56DB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0A8FA03E" w14:textId="77777777" w:rsidTr="00B91665">
        <w:tc>
          <w:tcPr>
            <w:tcW w:w="2263" w:type="dxa"/>
            <w:vAlign w:val="center"/>
          </w:tcPr>
          <w:p w14:paraId="3C7DD1B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1E3CC8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B2AF9F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AC544A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E7FA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36AE98EC" w14:textId="77777777" w:rsidTr="00B91665">
        <w:tc>
          <w:tcPr>
            <w:tcW w:w="2263" w:type="dxa"/>
            <w:shd w:val="clear" w:color="auto" w:fill="BBBCBB"/>
            <w:vAlign w:val="center"/>
          </w:tcPr>
          <w:p w14:paraId="4303279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B12A71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5A20CE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4D4EBA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7605BC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B6DB7E9" w14:textId="77777777" w:rsidTr="00B91665">
        <w:tc>
          <w:tcPr>
            <w:tcW w:w="2263" w:type="dxa"/>
            <w:vAlign w:val="center"/>
          </w:tcPr>
          <w:p w14:paraId="632D5A3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DEAF0E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29CB7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36EF7A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20C68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5B353153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0645924F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2B2192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257C3C3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2A1E1F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09D347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9F1ABC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7575A7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D356B8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556B090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DB5AD9" w:rsidRPr="003F3154" w14:paraId="75C0E443" w14:textId="77777777" w:rsidTr="00B91665">
        <w:tc>
          <w:tcPr>
            <w:tcW w:w="497" w:type="dxa"/>
            <w:vAlign w:val="center"/>
          </w:tcPr>
          <w:p w14:paraId="360A887D" w14:textId="6BFE17A4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1036" w:type="dxa"/>
            <w:vAlign w:val="center"/>
          </w:tcPr>
          <w:p w14:paraId="4D22E832" w14:textId="1474D38C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2836610</w:t>
            </w:r>
          </w:p>
        </w:tc>
        <w:tc>
          <w:tcPr>
            <w:tcW w:w="2431" w:type="dxa"/>
            <w:vAlign w:val="center"/>
          </w:tcPr>
          <w:p w14:paraId="4F329643" w14:textId="330F3164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44BD4">
              <w:rPr>
                <w:rFonts w:cs="Arial"/>
                <w:sz w:val="18"/>
                <w:szCs w:val="18"/>
                <w:lang w:val="sv-SE"/>
              </w:rPr>
              <w:t>Bæretravers H-mast med pendelfeste</w:t>
            </w:r>
          </w:p>
        </w:tc>
        <w:tc>
          <w:tcPr>
            <w:tcW w:w="1276" w:type="dxa"/>
            <w:vAlign w:val="center"/>
          </w:tcPr>
          <w:p w14:paraId="62BB68D8" w14:textId="6E9F0D60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T2006-2PF</w:t>
            </w:r>
          </w:p>
        </w:tc>
        <w:tc>
          <w:tcPr>
            <w:tcW w:w="567" w:type="dxa"/>
            <w:vAlign w:val="center"/>
          </w:tcPr>
          <w:p w14:paraId="4AB224DF" w14:textId="7BD9437E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F3D6943" w14:textId="53B22FB3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36C33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1FBF88B" w14:textId="325486D4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6228FBE" w14:textId="5F6B17FC" w:rsidR="00DB5AD9" w:rsidRDefault="00DB5AD9" w:rsidP="00DB5AD9">
            <w:pPr>
              <w:spacing w:line="312" w:lineRule="auto"/>
              <w:ind w:right="-1" w:firstLine="22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Slissavst</w:t>
            </w:r>
            <w:proofErr w:type="spellEnd"/>
            <w:r>
              <w:rPr>
                <w:rFonts w:cs="Arial"/>
                <w:sz w:val="16"/>
                <w:szCs w:val="16"/>
              </w:rPr>
              <w:t>. 280mm.</w:t>
            </w:r>
          </w:p>
          <w:p w14:paraId="1A7AD819" w14:textId="699722E5" w:rsidR="00DB5AD9" w:rsidRPr="004C6C91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44BD4">
              <w:rPr>
                <w:rFonts w:cs="Arial"/>
                <w:sz w:val="16"/>
                <w:szCs w:val="16"/>
              </w:rPr>
              <w:t>Isolatorfeste for pendlende oppheng leveres med isolator</w:t>
            </w:r>
          </w:p>
        </w:tc>
      </w:tr>
      <w:tr w:rsidR="00DB5AD9" w:rsidRPr="003F3154" w14:paraId="60FB0669" w14:textId="77777777" w:rsidTr="00B82B4A">
        <w:tc>
          <w:tcPr>
            <w:tcW w:w="497" w:type="dxa"/>
            <w:vAlign w:val="center"/>
          </w:tcPr>
          <w:p w14:paraId="0401CC7D" w14:textId="52F04D6D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540E8B7C" w14:textId="77777777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D09F71A" w14:textId="45AFB16B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cs="Arial"/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2597F3C" w14:textId="77777777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72CBA9" w14:textId="3955905A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4FBC1F9" w14:textId="79B2EFD2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736C33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294D5469" w14:textId="09E5F688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6AC09A7" w14:textId="751ABC7D" w:rsidR="00DB5AD9" w:rsidRPr="004C6C91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3F645E">
              <w:rPr>
                <w:rFonts w:cs="Arial"/>
                <w:sz w:val="16"/>
                <w:szCs w:val="16"/>
              </w:rPr>
              <w:t>1)</w:t>
            </w:r>
          </w:p>
        </w:tc>
      </w:tr>
      <w:tr w:rsidR="00DB5AD9" w:rsidRPr="003F3154" w14:paraId="35CA5BDC" w14:textId="77777777" w:rsidTr="00B82B4A">
        <w:tc>
          <w:tcPr>
            <w:tcW w:w="497" w:type="dxa"/>
            <w:vAlign w:val="center"/>
          </w:tcPr>
          <w:p w14:paraId="1931D392" w14:textId="19DE75C2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278E5152" w14:textId="06DFCB33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241D">
              <w:rPr>
                <w:rFonts w:cs="Arial"/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19D282FE" w14:textId="0AFF2890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241D">
              <w:rPr>
                <w:rFonts w:cs="Arial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3BF819B3" w14:textId="69ADD70B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241D">
              <w:rPr>
                <w:rFonts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7FEB02F" w14:textId="51A90839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0B9D1D7" w14:textId="7F8C6675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25241D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33B40BFC" w14:textId="65861DA7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309A7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D3C8516" w14:textId="652C76C4" w:rsidR="00DB5AD9" w:rsidRPr="004C6C91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3F645E">
              <w:rPr>
                <w:rFonts w:cs="Arial"/>
                <w:sz w:val="16"/>
                <w:szCs w:val="16"/>
              </w:rPr>
              <w:t>Må benyttes</w:t>
            </w:r>
          </w:p>
        </w:tc>
      </w:tr>
      <w:tr w:rsidR="00DB5AD9" w:rsidRPr="003F3154" w14:paraId="69F0E7EF" w14:textId="77777777" w:rsidTr="00B91665">
        <w:tc>
          <w:tcPr>
            <w:tcW w:w="497" w:type="dxa"/>
            <w:vAlign w:val="center"/>
          </w:tcPr>
          <w:p w14:paraId="2F32C99C" w14:textId="10459498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A6D3279" w14:textId="4E8467E2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241D">
              <w:rPr>
                <w:rFonts w:cs="Arial"/>
                <w:sz w:val="18"/>
                <w:szCs w:val="18"/>
              </w:rPr>
              <w:t>2836836</w:t>
            </w:r>
          </w:p>
        </w:tc>
        <w:tc>
          <w:tcPr>
            <w:tcW w:w="2431" w:type="dxa"/>
            <w:vAlign w:val="center"/>
          </w:tcPr>
          <w:p w14:paraId="5A362CC3" w14:textId="2B5E71B0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241D">
              <w:rPr>
                <w:rFonts w:cs="Arial"/>
                <w:sz w:val="18"/>
                <w:szCs w:val="18"/>
              </w:rPr>
              <w:t xml:space="preserve">Jordingsklemme </w:t>
            </w:r>
            <w:r>
              <w:rPr>
                <w:rFonts w:cs="Arial"/>
                <w:sz w:val="18"/>
                <w:szCs w:val="18"/>
              </w:rPr>
              <w:t>ø</w:t>
            </w:r>
            <w:r w:rsidRPr="0025241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B6028C0" w14:textId="5D383736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241D">
              <w:rPr>
                <w:rFonts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63084DE0" w14:textId="50AAE99C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A07B97" w14:textId="3271DDE5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25241D">
              <w:rPr>
                <w:rFonts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37B23B4E" w14:textId="06427533" w:rsidR="00DB5AD9" w:rsidRPr="003F3154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309A7">
              <w:rPr>
                <w:rFonts w:cs="Arial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B99E4F2" w14:textId="3C57A9CD" w:rsidR="00DB5AD9" w:rsidRPr="004C6C91" w:rsidRDefault="00DB5AD9" w:rsidP="00DB5AD9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3F645E">
              <w:rPr>
                <w:rFonts w:cs="Arial"/>
                <w:sz w:val="16"/>
                <w:szCs w:val="16"/>
              </w:rPr>
              <w:t>Hvis krav til jording</w:t>
            </w:r>
          </w:p>
        </w:tc>
      </w:tr>
    </w:tbl>
    <w:p w14:paraId="2CF5FF06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44544E5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070FC7B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B80B" w14:textId="77777777" w:rsidR="00DB5AD9" w:rsidRDefault="00DB5AD9" w:rsidP="0000377E">
      <w:r>
        <w:separator/>
      </w:r>
    </w:p>
  </w:endnote>
  <w:endnote w:type="continuationSeparator" w:id="0">
    <w:p w14:paraId="01D32554" w14:textId="77777777" w:rsidR="00DB5AD9" w:rsidRDefault="00DB5AD9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3EBF" w14:textId="77D1217A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9368A4" wp14:editId="38223B43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C0786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DB5AD9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0DCF111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F671" w14:textId="77777777" w:rsidR="00DB5AD9" w:rsidRDefault="00DB5AD9" w:rsidP="0000377E">
      <w:r>
        <w:separator/>
      </w:r>
    </w:p>
  </w:footnote>
  <w:footnote w:type="continuationSeparator" w:id="0">
    <w:p w14:paraId="0E13E584" w14:textId="77777777" w:rsidR="00DB5AD9" w:rsidRDefault="00DB5AD9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F87E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75A5169" wp14:editId="6EF20262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525041" wp14:editId="51DDA1C2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8C820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2EE8C830" w14:textId="4E24F5FC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DB5AD9">
      <w:rPr>
        <w:rFonts w:ascii="Rockwell Nova" w:hAnsi="Rockwell Nova"/>
        <w:color w:val="FFFFFF" w:themeColor="background1"/>
        <w:sz w:val="19"/>
        <w:szCs w:val="19"/>
      </w:rPr>
      <w:t>610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DB5AD9">
      <w:rPr>
        <w:rFonts w:ascii="Rockwell Nova" w:hAnsi="Rockwell Nova"/>
        <w:color w:val="FFFFFF" w:themeColor="background1"/>
        <w:sz w:val="19"/>
        <w:szCs w:val="19"/>
      </w:rPr>
      <w:t>2006-2PF</w:t>
    </w:r>
  </w:p>
  <w:p w14:paraId="3354A36E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D9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B5AD9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9C05C"/>
  <w15:chartTrackingRefBased/>
  <w15:docId w15:val="{04675D06-D62B-4FBB-B3EA-5C3966E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2021-02-08T09:59:00Z</dcterms:created>
  <dcterms:modified xsi:type="dcterms:W3CDTF">2021-02-08T10:02:00Z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