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7849B333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H</w:t>
            </w:r>
            <w:r w:rsidR="006F42C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</w:t>
            </w:r>
            <w:proofErr w:type="gramEnd"/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06580A5A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7C4E35">
              <w:rPr>
                <w:rFonts w:cstheme="minorHAnsi"/>
                <w:b/>
                <w:bCs/>
              </w:rPr>
              <w:t>5</w:t>
            </w:r>
            <w:r w:rsidR="0067147C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14EE909A" w:rsidR="00B91665" w:rsidRPr="00FD2071" w:rsidRDefault="006048AF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2E10AE" wp14:editId="4542A78C">
                  <wp:extent cx="6256655" cy="3769995"/>
                  <wp:effectExtent l="0" t="0" r="0" b="1905"/>
                  <wp:docPr id="1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55" cy="376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AC4F684" w14:textId="77777777" w:rsidR="00285F24" w:rsidRDefault="00285F2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0379FC" w:rsidRPr="003F3154" w14:paraId="5E5BB2C0" w14:textId="77777777" w:rsidTr="005D5864">
        <w:tc>
          <w:tcPr>
            <w:tcW w:w="497" w:type="dxa"/>
            <w:vAlign w:val="center"/>
          </w:tcPr>
          <w:p w14:paraId="1AC0E354" w14:textId="2219E0F7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74DDD2F9" w14:textId="55D832EE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2836656</w:t>
            </w:r>
          </w:p>
        </w:tc>
        <w:tc>
          <w:tcPr>
            <w:tcW w:w="2148" w:type="dxa"/>
            <w:vAlign w:val="center"/>
          </w:tcPr>
          <w:p w14:paraId="7CF382E7" w14:textId="6226AE13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Travers</w:t>
            </w:r>
          </w:p>
        </w:tc>
        <w:tc>
          <w:tcPr>
            <w:tcW w:w="1559" w:type="dxa"/>
            <w:vAlign w:val="center"/>
          </w:tcPr>
          <w:p w14:paraId="24F1E037" w14:textId="00F0F209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T2-50-5S</w:t>
            </w:r>
          </w:p>
        </w:tc>
        <w:tc>
          <w:tcPr>
            <w:tcW w:w="567" w:type="dxa"/>
            <w:vAlign w:val="center"/>
          </w:tcPr>
          <w:p w14:paraId="6E33610A" w14:textId="368202A9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EAC47" w14:textId="34ACDA7F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67C3EC25" w14:textId="66471BEB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4724CD" w14:textId="29E9B8F1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Slissavst</w:t>
            </w:r>
            <w:proofErr w:type="spellEnd"/>
            <w:r>
              <w:rPr>
                <w:sz w:val="16"/>
                <w:szCs w:val="16"/>
              </w:rPr>
              <w:t>. 280mm</w:t>
            </w:r>
          </w:p>
        </w:tc>
      </w:tr>
      <w:tr w:rsidR="000379FC" w:rsidRPr="003F3154" w14:paraId="18DB45FC" w14:textId="77777777" w:rsidTr="005D5864">
        <w:tc>
          <w:tcPr>
            <w:tcW w:w="497" w:type="dxa"/>
            <w:vAlign w:val="center"/>
          </w:tcPr>
          <w:p w14:paraId="2FEB2F8A" w14:textId="1010A694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C8B99EC" w14:textId="6A84A5A9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148" w:type="dxa"/>
            <w:vAlign w:val="center"/>
          </w:tcPr>
          <w:p w14:paraId="429CD5F1" w14:textId="1B24C373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15C844E9" w14:textId="138EE379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0867A0" w14:textId="7878AC07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07C3BD1" w14:textId="486C90C3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790FA0D5" w14:textId="07FA6B60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799F866" w14:textId="2CF5EFE2" w:rsidR="000379FC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1)</w:t>
            </w:r>
          </w:p>
        </w:tc>
      </w:tr>
      <w:tr w:rsidR="000379FC" w:rsidRPr="003F3154" w14:paraId="4BED41B6" w14:textId="77777777" w:rsidTr="005D5864">
        <w:tc>
          <w:tcPr>
            <w:tcW w:w="497" w:type="dxa"/>
            <w:vAlign w:val="center"/>
          </w:tcPr>
          <w:p w14:paraId="1FF824C5" w14:textId="720078CE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DA76C11" w14:textId="17277086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6AE97B20" w14:textId="5F14778E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1A25683F" w14:textId="2F3B693D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281D08D6" w14:textId="15411D28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7CE8CC4F" w14:textId="7E0852C1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09F2F959" w14:textId="205BC468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9548E8B" w14:textId="7B8A7ADB" w:rsidR="000379FC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Må benyttes</w:t>
            </w:r>
          </w:p>
        </w:tc>
      </w:tr>
      <w:tr w:rsidR="000379FC" w:rsidRPr="003F3154" w14:paraId="0EC99170" w14:textId="77777777" w:rsidTr="005D5864">
        <w:tc>
          <w:tcPr>
            <w:tcW w:w="497" w:type="dxa"/>
            <w:vAlign w:val="center"/>
          </w:tcPr>
          <w:p w14:paraId="7D58EF15" w14:textId="0A9822CA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57D8E114" w14:textId="097B6359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363F9E33" w14:textId="5D9EF724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41A4CD83" w14:textId="367C078E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6A6D0343" w14:textId="4F3AA681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231806" w14:textId="18128D7D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245D9398" w14:textId="1ACABA19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4F3F9F9" w14:textId="6E5201B5" w:rsidR="000379FC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Hvis krav til jording</w:t>
            </w:r>
          </w:p>
        </w:tc>
      </w:tr>
      <w:tr w:rsidR="000379FC" w:rsidRPr="003F3154" w14:paraId="3526864E" w14:textId="77777777" w:rsidTr="005D5864">
        <w:tc>
          <w:tcPr>
            <w:tcW w:w="497" w:type="dxa"/>
            <w:vAlign w:val="center"/>
          </w:tcPr>
          <w:p w14:paraId="40322902" w14:textId="5B187889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5F5C0D83" w14:textId="54D4FC4E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2836613</w:t>
            </w:r>
          </w:p>
        </w:tc>
        <w:tc>
          <w:tcPr>
            <w:tcW w:w="2148" w:type="dxa"/>
            <w:vAlign w:val="center"/>
          </w:tcPr>
          <w:p w14:paraId="697F47FC" w14:textId="09E022B1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Fase-bardunfeste</w:t>
            </w:r>
          </w:p>
        </w:tc>
        <w:tc>
          <w:tcPr>
            <w:tcW w:w="1559" w:type="dxa"/>
            <w:vAlign w:val="center"/>
          </w:tcPr>
          <w:p w14:paraId="52F96FE1" w14:textId="769F986B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FFE160</w:t>
            </w:r>
          </w:p>
        </w:tc>
        <w:tc>
          <w:tcPr>
            <w:tcW w:w="567" w:type="dxa"/>
            <w:vAlign w:val="center"/>
          </w:tcPr>
          <w:p w14:paraId="4645E2B4" w14:textId="63A742F2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216F6AD" w14:textId="22C02458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4601F1CF" w14:textId="403F030F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53A67D6C" w14:textId="3A7FEB4B" w:rsidR="000379FC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Ved ensidig</w:t>
            </w:r>
          </w:p>
        </w:tc>
      </w:tr>
      <w:tr w:rsidR="000379FC" w:rsidRPr="003F3154" w14:paraId="0A009381" w14:textId="77777777" w:rsidTr="005D5864">
        <w:tc>
          <w:tcPr>
            <w:tcW w:w="497" w:type="dxa"/>
            <w:vAlign w:val="center"/>
          </w:tcPr>
          <w:p w14:paraId="25A760F7" w14:textId="6EF94906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1036" w:type="dxa"/>
            <w:vAlign w:val="center"/>
          </w:tcPr>
          <w:p w14:paraId="213FB2A2" w14:textId="60A41C6F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2836744</w:t>
            </w:r>
          </w:p>
        </w:tc>
        <w:tc>
          <w:tcPr>
            <w:tcW w:w="2148" w:type="dxa"/>
            <w:vAlign w:val="center"/>
          </w:tcPr>
          <w:p w14:paraId="23B4AE98" w14:textId="12E3B042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Fase-bardunfeste</w:t>
            </w:r>
          </w:p>
        </w:tc>
        <w:tc>
          <w:tcPr>
            <w:tcW w:w="1559" w:type="dxa"/>
            <w:vAlign w:val="center"/>
          </w:tcPr>
          <w:p w14:paraId="659ACA78" w14:textId="43ED96F6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FE160</w:t>
            </w:r>
          </w:p>
        </w:tc>
        <w:tc>
          <w:tcPr>
            <w:tcW w:w="567" w:type="dxa"/>
            <w:vAlign w:val="center"/>
          </w:tcPr>
          <w:p w14:paraId="7E5641D8" w14:textId="0CC5440C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E28FD05" w14:textId="06D02A53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157F84E8" w14:textId="7AF45AD6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581A74D2" w14:textId="7D69DB4E" w:rsidR="000379FC" w:rsidRPr="00DE4CD4" w:rsidRDefault="000379FC" w:rsidP="000379FC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Ved tosidig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>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009341FB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0379FC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292E83C4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C4E35">
      <w:rPr>
        <w:rFonts w:ascii="Rockwell Nova" w:hAnsi="Rockwell Nova"/>
        <w:color w:val="FFFFFF" w:themeColor="background1"/>
        <w:sz w:val="19"/>
        <w:szCs w:val="19"/>
      </w:rPr>
      <w:t>6</w:t>
    </w:r>
    <w:r w:rsidR="006048AF">
      <w:rPr>
        <w:rFonts w:ascii="Rockwell Nova" w:hAnsi="Rockwell Nova"/>
        <w:color w:val="FFFFFF" w:themeColor="background1"/>
        <w:sz w:val="19"/>
        <w:szCs w:val="19"/>
      </w:rPr>
      <w:t>65</w:t>
    </w:r>
    <w:r w:rsidR="000379FC">
      <w:rPr>
        <w:rFonts w:ascii="Rockwell Nova" w:hAnsi="Rockwell Nova"/>
        <w:color w:val="FFFFFF" w:themeColor="background1"/>
        <w:sz w:val="19"/>
        <w:szCs w:val="19"/>
      </w:rPr>
      <w:t>6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048AF">
      <w:rPr>
        <w:rFonts w:ascii="Rockwell Nova" w:hAnsi="Rockwell Nova"/>
        <w:color w:val="FFFFFF" w:themeColor="background1"/>
        <w:sz w:val="19"/>
        <w:szCs w:val="19"/>
      </w:rPr>
      <w:t>2-50-5S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379FC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71EBB"/>
    <w:rsid w:val="00285F24"/>
    <w:rsid w:val="002950CF"/>
    <w:rsid w:val="002D321C"/>
    <w:rsid w:val="0030028E"/>
    <w:rsid w:val="003F7FA0"/>
    <w:rsid w:val="004067F8"/>
    <w:rsid w:val="0049135F"/>
    <w:rsid w:val="004A1C59"/>
    <w:rsid w:val="004D69D5"/>
    <w:rsid w:val="004D6D8D"/>
    <w:rsid w:val="004D73D7"/>
    <w:rsid w:val="004F6980"/>
    <w:rsid w:val="00555592"/>
    <w:rsid w:val="00565E5C"/>
    <w:rsid w:val="00582AD7"/>
    <w:rsid w:val="005C3C41"/>
    <w:rsid w:val="006048AF"/>
    <w:rsid w:val="00606D95"/>
    <w:rsid w:val="00632EA8"/>
    <w:rsid w:val="006466F0"/>
    <w:rsid w:val="0067147C"/>
    <w:rsid w:val="006A444C"/>
    <w:rsid w:val="006B28BE"/>
    <w:rsid w:val="006F42C5"/>
    <w:rsid w:val="00717515"/>
    <w:rsid w:val="00723797"/>
    <w:rsid w:val="007258CF"/>
    <w:rsid w:val="0073546A"/>
    <w:rsid w:val="007640A9"/>
    <w:rsid w:val="007A61C0"/>
    <w:rsid w:val="007B0E81"/>
    <w:rsid w:val="007C4E35"/>
    <w:rsid w:val="007D366D"/>
    <w:rsid w:val="00832246"/>
    <w:rsid w:val="00863E98"/>
    <w:rsid w:val="008641C3"/>
    <w:rsid w:val="0087304E"/>
    <w:rsid w:val="008B3F7F"/>
    <w:rsid w:val="00906A26"/>
    <w:rsid w:val="00927C08"/>
    <w:rsid w:val="00940C67"/>
    <w:rsid w:val="00944495"/>
    <w:rsid w:val="00945537"/>
    <w:rsid w:val="00962121"/>
    <w:rsid w:val="009743D0"/>
    <w:rsid w:val="009B0830"/>
    <w:rsid w:val="009C6F23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56285"/>
    <w:rsid w:val="00D72283"/>
    <w:rsid w:val="00DB2E7C"/>
    <w:rsid w:val="00DC3CD0"/>
    <w:rsid w:val="00DE4CD4"/>
    <w:rsid w:val="00E503DC"/>
    <w:rsid w:val="00E57C9F"/>
    <w:rsid w:val="00E6391C"/>
    <w:rsid w:val="00E94934"/>
    <w:rsid w:val="00EB3488"/>
    <w:rsid w:val="00EE65F8"/>
    <w:rsid w:val="00F54D48"/>
    <w:rsid w:val="00F73FD0"/>
    <w:rsid w:val="00F82E2E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2021-02-04T08:03:00Z</dcterms:created>
  <dcterms:modified xsi:type="dcterms:W3CDTF">2021-02-04T08:03:00Z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